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8B" w:rsidRPr="00A86098" w:rsidRDefault="002F508B" w:rsidP="002F508B">
      <w:pPr>
        <w:spacing w:after="120"/>
        <w:jc w:val="both"/>
        <w:rPr>
          <w:rFonts w:ascii="Times New Roman" w:hAnsi="Times New Roman" w:cs="Times New Roman"/>
          <w:sz w:val="24"/>
          <w:szCs w:val="24"/>
        </w:rPr>
      </w:pPr>
      <w:r w:rsidRPr="00A86098">
        <w:rPr>
          <w:rFonts w:ascii="Times New Roman" w:hAnsi="Times New Roman" w:cs="Times New Roman"/>
          <w:sz w:val="24"/>
          <w:szCs w:val="24"/>
        </w:rPr>
        <w:t>From the Doghouse</w:t>
      </w:r>
    </w:p>
    <w:p w:rsidR="00A86098" w:rsidRDefault="00A86098" w:rsidP="002F508B">
      <w:pPr>
        <w:spacing w:after="120"/>
        <w:jc w:val="both"/>
        <w:rPr>
          <w:rFonts w:ascii="Times New Roman" w:hAnsi="Times New Roman" w:cs="Times New Roman"/>
          <w:sz w:val="24"/>
          <w:szCs w:val="24"/>
        </w:rPr>
      </w:pPr>
    </w:p>
    <w:p w:rsidR="003B1C71" w:rsidRPr="00A86098" w:rsidRDefault="003B1C71" w:rsidP="002F508B">
      <w:pPr>
        <w:spacing w:after="120"/>
        <w:jc w:val="both"/>
        <w:rPr>
          <w:rFonts w:ascii="Times New Roman" w:hAnsi="Times New Roman" w:cs="Times New Roman"/>
          <w:sz w:val="24"/>
          <w:szCs w:val="24"/>
        </w:rPr>
      </w:pPr>
      <w:r w:rsidRPr="00A86098">
        <w:rPr>
          <w:rFonts w:ascii="Times New Roman" w:hAnsi="Times New Roman" w:cs="Times New Roman"/>
          <w:sz w:val="24"/>
          <w:szCs w:val="24"/>
        </w:rPr>
        <w:t>To flair or not to flair: The BLM’s newest proposed rule changes</w:t>
      </w:r>
    </w:p>
    <w:p w:rsidR="002F508B" w:rsidRPr="00A86098" w:rsidRDefault="002F508B" w:rsidP="002F508B">
      <w:pPr>
        <w:spacing w:after="120"/>
        <w:jc w:val="both"/>
        <w:rPr>
          <w:rFonts w:ascii="Times New Roman" w:hAnsi="Times New Roman" w:cs="Times New Roman"/>
          <w:i/>
          <w:sz w:val="24"/>
          <w:szCs w:val="24"/>
        </w:rPr>
      </w:pPr>
      <w:r w:rsidRPr="00A86098">
        <w:rPr>
          <w:rFonts w:ascii="Times New Roman" w:hAnsi="Times New Roman" w:cs="Times New Roman"/>
          <w:i/>
          <w:sz w:val="24"/>
          <w:szCs w:val="24"/>
        </w:rPr>
        <w:t>by Eric Thompson</w:t>
      </w:r>
    </w:p>
    <w:p w:rsidR="002F508B" w:rsidRPr="00A86098" w:rsidRDefault="002F508B" w:rsidP="00E21E8F">
      <w:pPr>
        <w:jc w:val="both"/>
        <w:rPr>
          <w:rFonts w:ascii="Times New Roman" w:hAnsi="Times New Roman" w:cs="Times New Roman"/>
          <w:sz w:val="24"/>
          <w:szCs w:val="24"/>
        </w:rPr>
      </w:pPr>
    </w:p>
    <w:p w:rsidR="00E21E8F" w:rsidRPr="00A86098" w:rsidRDefault="00E21E8F" w:rsidP="00E21E8F">
      <w:pPr>
        <w:jc w:val="both"/>
        <w:rPr>
          <w:rFonts w:ascii="Times New Roman" w:hAnsi="Times New Roman" w:cs="Times New Roman"/>
          <w:sz w:val="24"/>
          <w:szCs w:val="24"/>
        </w:rPr>
      </w:pPr>
      <w:r w:rsidRPr="00A86098">
        <w:rPr>
          <w:rFonts w:ascii="Times New Roman" w:hAnsi="Times New Roman" w:cs="Times New Roman"/>
          <w:sz w:val="24"/>
          <w:szCs w:val="24"/>
        </w:rPr>
        <w:t xml:space="preserve">Earlier this year, the Bureau of Land Management (BLM), announced a proposal to limit methane emissions on public and tribal lands. More specifically, the BLM, through the U. S. Secretary of the Interior, Sally Jewell, </w:t>
      </w:r>
      <w:r w:rsidR="00A86098">
        <w:rPr>
          <w:rFonts w:ascii="Times New Roman" w:hAnsi="Times New Roman" w:cs="Times New Roman"/>
          <w:sz w:val="24"/>
          <w:szCs w:val="24"/>
        </w:rPr>
        <w:t xml:space="preserve">stated </w:t>
      </w:r>
      <w:r w:rsidRPr="00A86098">
        <w:rPr>
          <w:rFonts w:ascii="Times New Roman" w:hAnsi="Times New Roman" w:cs="Times New Roman"/>
          <w:sz w:val="24"/>
          <w:szCs w:val="24"/>
        </w:rPr>
        <w:t>“[t]he proposed rule on venting, flaring and leaking will help curb waste of our nation’s natural gas supplies, reduce harmful methane emissions and provide a fair return on public resources for federal taxpayers, Tribes, and States.”</w:t>
      </w:r>
    </w:p>
    <w:p w:rsidR="00E21E8F" w:rsidRPr="00A86098" w:rsidRDefault="00E21E8F" w:rsidP="00E21E8F">
      <w:pPr>
        <w:jc w:val="both"/>
        <w:rPr>
          <w:rFonts w:ascii="Times New Roman" w:hAnsi="Times New Roman" w:cs="Times New Roman"/>
          <w:sz w:val="24"/>
          <w:szCs w:val="24"/>
        </w:rPr>
      </w:pPr>
    </w:p>
    <w:p w:rsidR="007F0E6C" w:rsidRPr="00A86098" w:rsidRDefault="007F0E6C" w:rsidP="00E21E8F">
      <w:pPr>
        <w:jc w:val="both"/>
        <w:rPr>
          <w:rFonts w:ascii="Times New Roman" w:hAnsi="Times New Roman" w:cs="Times New Roman"/>
          <w:sz w:val="24"/>
          <w:szCs w:val="24"/>
        </w:rPr>
      </w:pPr>
      <w:r w:rsidRPr="00A86098">
        <w:rPr>
          <w:rFonts w:ascii="Times New Roman" w:hAnsi="Times New Roman" w:cs="Times New Roman"/>
          <w:sz w:val="24"/>
          <w:szCs w:val="24"/>
        </w:rPr>
        <w:t>As indicated above, t</w:t>
      </w:r>
      <w:r w:rsidR="00E21E8F" w:rsidRPr="00A86098">
        <w:rPr>
          <w:rFonts w:ascii="Times New Roman" w:hAnsi="Times New Roman" w:cs="Times New Roman"/>
          <w:sz w:val="24"/>
          <w:szCs w:val="24"/>
        </w:rPr>
        <w:t xml:space="preserve">he BLM </w:t>
      </w:r>
      <w:r w:rsidRPr="00A86098">
        <w:rPr>
          <w:rFonts w:ascii="Times New Roman" w:hAnsi="Times New Roman" w:cs="Times New Roman"/>
          <w:sz w:val="24"/>
          <w:szCs w:val="24"/>
        </w:rPr>
        <w:t>is</w:t>
      </w:r>
      <w:r w:rsidR="00E21E8F" w:rsidRPr="00A86098">
        <w:rPr>
          <w:rFonts w:ascii="Times New Roman" w:hAnsi="Times New Roman" w:cs="Times New Roman"/>
          <w:sz w:val="24"/>
          <w:szCs w:val="24"/>
        </w:rPr>
        <w:t xml:space="preserve"> making a two-pronged attack to support its proposal. Their first rational is an environmental one, which is consistent with the Obama Administration’s desire to cut emissions of methane by forty to forty five percent by 2025. </w:t>
      </w:r>
      <w:r w:rsidRPr="00A86098">
        <w:rPr>
          <w:rFonts w:ascii="Times New Roman" w:hAnsi="Times New Roman" w:cs="Times New Roman"/>
          <w:sz w:val="24"/>
          <w:szCs w:val="24"/>
        </w:rPr>
        <w:t xml:space="preserve">The second </w:t>
      </w:r>
      <w:r w:rsidR="00A86098">
        <w:rPr>
          <w:rFonts w:ascii="Times New Roman" w:hAnsi="Times New Roman" w:cs="Times New Roman"/>
          <w:sz w:val="24"/>
          <w:szCs w:val="24"/>
        </w:rPr>
        <w:t xml:space="preserve">argument </w:t>
      </w:r>
      <w:r w:rsidRPr="00A86098">
        <w:rPr>
          <w:rFonts w:ascii="Times New Roman" w:hAnsi="Times New Roman" w:cs="Times New Roman"/>
          <w:sz w:val="24"/>
          <w:szCs w:val="24"/>
        </w:rPr>
        <w:t xml:space="preserve">is an economic </w:t>
      </w:r>
      <w:r w:rsidR="00A86098">
        <w:rPr>
          <w:rFonts w:ascii="Times New Roman" w:hAnsi="Times New Roman" w:cs="Times New Roman"/>
          <w:sz w:val="24"/>
          <w:szCs w:val="24"/>
        </w:rPr>
        <w:t>one</w:t>
      </w:r>
      <w:r w:rsidRPr="00A86098">
        <w:rPr>
          <w:rFonts w:ascii="Times New Roman" w:hAnsi="Times New Roman" w:cs="Times New Roman"/>
          <w:sz w:val="24"/>
          <w:szCs w:val="24"/>
        </w:rPr>
        <w:t>. According to the BLM, “[b]etween 2009 and 2014, enough natural gas was lost through venting, flaring and leaks to power more than five million homes for a year. …”</w:t>
      </w:r>
      <w:r w:rsidR="00A86098">
        <w:rPr>
          <w:rFonts w:ascii="Times New Roman" w:hAnsi="Times New Roman" w:cs="Times New Roman"/>
          <w:sz w:val="24"/>
          <w:szCs w:val="24"/>
        </w:rPr>
        <w:t>,</w:t>
      </w:r>
      <w:r w:rsidRPr="00A86098">
        <w:rPr>
          <w:rFonts w:ascii="Times New Roman" w:hAnsi="Times New Roman" w:cs="Times New Roman"/>
          <w:sz w:val="24"/>
          <w:szCs w:val="24"/>
        </w:rPr>
        <w:t xml:space="preserve"> which has led </w:t>
      </w:r>
      <w:r w:rsidR="00A86098">
        <w:rPr>
          <w:rFonts w:ascii="Times New Roman" w:hAnsi="Times New Roman" w:cs="Times New Roman"/>
          <w:sz w:val="24"/>
          <w:szCs w:val="24"/>
        </w:rPr>
        <w:t xml:space="preserve">to </w:t>
      </w:r>
      <w:r w:rsidRPr="00A86098">
        <w:rPr>
          <w:rFonts w:ascii="Times New Roman" w:hAnsi="Times New Roman" w:cs="Times New Roman"/>
          <w:sz w:val="24"/>
          <w:szCs w:val="24"/>
        </w:rPr>
        <w:t xml:space="preserve">$23 million </w:t>
      </w:r>
      <w:r w:rsidR="00A86098">
        <w:rPr>
          <w:rFonts w:ascii="Times New Roman" w:hAnsi="Times New Roman" w:cs="Times New Roman"/>
          <w:sz w:val="24"/>
          <w:szCs w:val="24"/>
        </w:rPr>
        <w:t>in lost or unaccounted annual royalty revenue</w:t>
      </w:r>
      <w:r w:rsidRPr="00A86098">
        <w:rPr>
          <w:rFonts w:ascii="Times New Roman" w:hAnsi="Times New Roman" w:cs="Times New Roman"/>
          <w:sz w:val="24"/>
          <w:szCs w:val="24"/>
        </w:rPr>
        <w:t>.</w:t>
      </w:r>
    </w:p>
    <w:p w:rsidR="007F0E6C" w:rsidRPr="00A86098" w:rsidRDefault="007F0E6C" w:rsidP="00E21E8F">
      <w:pPr>
        <w:jc w:val="both"/>
        <w:rPr>
          <w:rFonts w:ascii="Times New Roman" w:hAnsi="Times New Roman" w:cs="Times New Roman"/>
          <w:sz w:val="24"/>
          <w:szCs w:val="24"/>
        </w:rPr>
      </w:pPr>
    </w:p>
    <w:p w:rsidR="007F0E6C" w:rsidRPr="00A86098" w:rsidRDefault="00511D5C" w:rsidP="00E21E8F">
      <w:pPr>
        <w:jc w:val="both"/>
        <w:rPr>
          <w:rFonts w:ascii="Times New Roman" w:hAnsi="Times New Roman" w:cs="Times New Roman"/>
          <w:sz w:val="24"/>
          <w:szCs w:val="24"/>
        </w:rPr>
      </w:pPr>
      <w:r w:rsidRPr="00A86098">
        <w:rPr>
          <w:rFonts w:ascii="Times New Roman" w:hAnsi="Times New Roman" w:cs="Times New Roman"/>
          <w:sz w:val="24"/>
          <w:szCs w:val="24"/>
        </w:rPr>
        <w:t xml:space="preserve">In addition to requiring producers to upgrade equipment in hopes of reducing flaring, the proposed rule changes also dictate when producers would be required to pay royalties on vented </w:t>
      </w:r>
      <w:r w:rsidR="00A86098">
        <w:rPr>
          <w:rFonts w:ascii="Times New Roman" w:hAnsi="Times New Roman" w:cs="Times New Roman"/>
          <w:sz w:val="24"/>
          <w:szCs w:val="24"/>
        </w:rPr>
        <w:t xml:space="preserve">or flared natural </w:t>
      </w:r>
      <w:r w:rsidRPr="00A86098">
        <w:rPr>
          <w:rFonts w:ascii="Times New Roman" w:hAnsi="Times New Roman" w:cs="Times New Roman"/>
          <w:sz w:val="24"/>
          <w:szCs w:val="24"/>
        </w:rPr>
        <w:t>gas.</w:t>
      </w:r>
    </w:p>
    <w:p w:rsidR="00511D5C" w:rsidRPr="00A86098" w:rsidRDefault="00511D5C" w:rsidP="00E21E8F">
      <w:pPr>
        <w:jc w:val="both"/>
        <w:rPr>
          <w:rFonts w:ascii="Times New Roman" w:hAnsi="Times New Roman" w:cs="Times New Roman"/>
          <w:sz w:val="24"/>
          <w:szCs w:val="24"/>
        </w:rPr>
      </w:pPr>
    </w:p>
    <w:p w:rsidR="00511D5C" w:rsidRPr="00A86098" w:rsidRDefault="00511D5C" w:rsidP="00E21E8F">
      <w:pPr>
        <w:jc w:val="both"/>
        <w:rPr>
          <w:rFonts w:ascii="Times New Roman" w:hAnsi="Times New Roman" w:cs="Times New Roman"/>
          <w:sz w:val="24"/>
          <w:szCs w:val="24"/>
        </w:rPr>
      </w:pPr>
      <w:r w:rsidRPr="00A86098">
        <w:rPr>
          <w:rFonts w:ascii="Times New Roman" w:hAnsi="Times New Roman" w:cs="Times New Roman"/>
          <w:sz w:val="24"/>
          <w:szCs w:val="24"/>
        </w:rPr>
        <w:t xml:space="preserve">Under the premise that the proposed rule changes are “cost-effective” and “common sense”, the BLM </w:t>
      </w:r>
      <w:r w:rsidR="00A86098">
        <w:rPr>
          <w:rFonts w:ascii="Times New Roman" w:hAnsi="Times New Roman" w:cs="Times New Roman"/>
          <w:sz w:val="24"/>
          <w:szCs w:val="24"/>
        </w:rPr>
        <w:t xml:space="preserve">further </w:t>
      </w:r>
      <w:r w:rsidRPr="00A86098">
        <w:rPr>
          <w:rFonts w:ascii="Times New Roman" w:hAnsi="Times New Roman" w:cs="Times New Roman"/>
          <w:sz w:val="24"/>
          <w:szCs w:val="24"/>
        </w:rPr>
        <w:t xml:space="preserve">claims the </w:t>
      </w:r>
      <w:r w:rsidR="00A86098">
        <w:rPr>
          <w:rFonts w:ascii="Times New Roman" w:hAnsi="Times New Roman" w:cs="Times New Roman"/>
          <w:sz w:val="24"/>
          <w:szCs w:val="24"/>
        </w:rPr>
        <w:t xml:space="preserve">newly </w:t>
      </w:r>
      <w:r w:rsidRPr="00A86098">
        <w:rPr>
          <w:rFonts w:ascii="Times New Roman" w:hAnsi="Times New Roman" w:cs="Times New Roman"/>
          <w:sz w:val="24"/>
          <w:szCs w:val="24"/>
        </w:rPr>
        <w:t xml:space="preserve">un-flared gas would </w:t>
      </w:r>
      <w:r w:rsidR="00A86098">
        <w:rPr>
          <w:rFonts w:ascii="Times New Roman" w:hAnsi="Times New Roman" w:cs="Times New Roman"/>
          <w:sz w:val="24"/>
          <w:szCs w:val="24"/>
        </w:rPr>
        <w:t>result in</w:t>
      </w:r>
      <w:r w:rsidRPr="00A86098">
        <w:rPr>
          <w:rFonts w:ascii="Times New Roman" w:hAnsi="Times New Roman" w:cs="Times New Roman"/>
          <w:sz w:val="24"/>
          <w:szCs w:val="24"/>
        </w:rPr>
        <w:t xml:space="preserve"> enough </w:t>
      </w:r>
      <w:r w:rsidR="00A86098">
        <w:rPr>
          <w:rFonts w:ascii="Times New Roman" w:hAnsi="Times New Roman" w:cs="Times New Roman"/>
          <w:sz w:val="24"/>
          <w:szCs w:val="24"/>
        </w:rPr>
        <w:t xml:space="preserve">natural </w:t>
      </w:r>
      <w:r w:rsidRPr="00A86098">
        <w:rPr>
          <w:rFonts w:ascii="Times New Roman" w:hAnsi="Times New Roman" w:cs="Times New Roman"/>
          <w:sz w:val="24"/>
          <w:szCs w:val="24"/>
        </w:rPr>
        <w:t>gas to “supply every household in the cities of Dallas and Denver combined – ever year.”</w:t>
      </w:r>
      <w:r w:rsidR="00A86098">
        <w:rPr>
          <w:rFonts w:ascii="Times New Roman" w:hAnsi="Times New Roman" w:cs="Times New Roman"/>
          <w:sz w:val="24"/>
          <w:szCs w:val="24"/>
        </w:rPr>
        <w:t xml:space="preserve"> The BLM did not comment on whether or not cities not starting with “D” would benefit from the proposed rule changes.</w:t>
      </w:r>
    </w:p>
    <w:p w:rsidR="00511D5C" w:rsidRPr="00A86098" w:rsidRDefault="00511D5C" w:rsidP="00E21E8F">
      <w:pPr>
        <w:jc w:val="both"/>
        <w:rPr>
          <w:rFonts w:ascii="Times New Roman" w:hAnsi="Times New Roman" w:cs="Times New Roman"/>
          <w:sz w:val="24"/>
          <w:szCs w:val="24"/>
        </w:rPr>
      </w:pPr>
    </w:p>
    <w:p w:rsidR="00511D5C" w:rsidRPr="00A86098" w:rsidRDefault="00511D5C" w:rsidP="00E21E8F">
      <w:pPr>
        <w:jc w:val="both"/>
        <w:rPr>
          <w:rFonts w:ascii="Times New Roman" w:hAnsi="Times New Roman" w:cs="Times New Roman"/>
          <w:sz w:val="24"/>
          <w:szCs w:val="24"/>
        </w:rPr>
      </w:pPr>
      <w:r w:rsidRPr="00A86098">
        <w:rPr>
          <w:rFonts w:ascii="Times New Roman" w:hAnsi="Times New Roman" w:cs="Times New Roman"/>
          <w:sz w:val="24"/>
          <w:szCs w:val="24"/>
        </w:rPr>
        <w:t xml:space="preserve">Interestingly, the BLM’s proposed regulations have both sides of the coin calling foul. Anti-production environmentalists, like the Natural Resources Defense Council, </w:t>
      </w:r>
      <w:r w:rsidR="002F508B" w:rsidRPr="00A86098">
        <w:rPr>
          <w:rFonts w:ascii="Times New Roman" w:hAnsi="Times New Roman" w:cs="Times New Roman"/>
          <w:sz w:val="24"/>
          <w:szCs w:val="24"/>
        </w:rPr>
        <w:t xml:space="preserve">argue the regulations do not go far enough to curb flaring on federal lands and </w:t>
      </w:r>
      <w:r w:rsidR="00A86098">
        <w:rPr>
          <w:rFonts w:ascii="Times New Roman" w:hAnsi="Times New Roman" w:cs="Times New Roman"/>
          <w:sz w:val="24"/>
          <w:szCs w:val="24"/>
        </w:rPr>
        <w:t xml:space="preserve">fail to </w:t>
      </w:r>
      <w:r w:rsidR="00C83616">
        <w:rPr>
          <w:rFonts w:ascii="Times New Roman" w:hAnsi="Times New Roman" w:cs="Times New Roman"/>
          <w:sz w:val="24"/>
          <w:szCs w:val="24"/>
        </w:rPr>
        <w:t>prohibit</w:t>
      </w:r>
      <w:r w:rsidR="002F508B" w:rsidRPr="00A86098">
        <w:rPr>
          <w:rFonts w:ascii="Times New Roman" w:hAnsi="Times New Roman" w:cs="Times New Roman"/>
          <w:sz w:val="24"/>
          <w:szCs w:val="24"/>
        </w:rPr>
        <w:t xml:space="preserve"> flaring </w:t>
      </w:r>
      <w:r w:rsidR="00C83616">
        <w:rPr>
          <w:rFonts w:ascii="Times New Roman" w:hAnsi="Times New Roman" w:cs="Times New Roman"/>
          <w:sz w:val="24"/>
          <w:szCs w:val="24"/>
        </w:rPr>
        <w:t xml:space="preserve">on non-federal lands, including flaring and venting occurring </w:t>
      </w:r>
      <w:r w:rsidR="002F508B" w:rsidRPr="00A86098">
        <w:rPr>
          <w:rFonts w:ascii="Times New Roman" w:hAnsi="Times New Roman" w:cs="Times New Roman"/>
          <w:sz w:val="24"/>
          <w:szCs w:val="24"/>
        </w:rPr>
        <w:t>at processing plants</w:t>
      </w:r>
      <w:r w:rsidR="00C83616">
        <w:rPr>
          <w:rFonts w:ascii="Times New Roman" w:hAnsi="Times New Roman" w:cs="Times New Roman"/>
          <w:sz w:val="24"/>
          <w:szCs w:val="24"/>
        </w:rPr>
        <w:t>. On the other hand</w:t>
      </w:r>
      <w:r w:rsidR="002F508B" w:rsidRPr="00A86098">
        <w:rPr>
          <w:rFonts w:ascii="Times New Roman" w:hAnsi="Times New Roman" w:cs="Times New Roman"/>
          <w:sz w:val="24"/>
          <w:szCs w:val="24"/>
        </w:rPr>
        <w:t>, pro-production advocates argue the proposed rule changes don’t account for the added cost of new equipment, the time</w:t>
      </w:r>
      <w:r w:rsidR="00C83616">
        <w:rPr>
          <w:rFonts w:ascii="Times New Roman" w:hAnsi="Times New Roman" w:cs="Times New Roman"/>
          <w:sz w:val="24"/>
          <w:szCs w:val="24"/>
        </w:rPr>
        <w:t>-</w:t>
      </w:r>
      <w:r w:rsidR="002F508B" w:rsidRPr="00A86098">
        <w:rPr>
          <w:rFonts w:ascii="Times New Roman" w:hAnsi="Times New Roman" w:cs="Times New Roman"/>
          <w:sz w:val="24"/>
          <w:szCs w:val="24"/>
        </w:rPr>
        <w:t>cost</w:t>
      </w:r>
      <w:r w:rsidR="00C83616">
        <w:rPr>
          <w:rFonts w:ascii="Times New Roman" w:hAnsi="Times New Roman" w:cs="Times New Roman"/>
          <w:sz w:val="24"/>
          <w:szCs w:val="24"/>
        </w:rPr>
        <w:t xml:space="preserve"> of delaying oil production or the </w:t>
      </w:r>
      <w:r w:rsidR="002F508B" w:rsidRPr="00A86098">
        <w:rPr>
          <w:rFonts w:ascii="Times New Roman" w:hAnsi="Times New Roman" w:cs="Times New Roman"/>
          <w:sz w:val="24"/>
          <w:szCs w:val="24"/>
        </w:rPr>
        <w:t>cost</w:t>
      </w:r>
      <w:r w:rsidR="00C83616">
        <w:rPr>
          <w:rFonts w:ascii="Times New Roman" w:hAnsi="Times New Roman" w:cs="Times New Roman"/>
          <w:sz w:val="24"/>
          <w:szCs w:val="24"/>
        </w:rPr>
        <w:t>s</w:t>
      </w:r>
      <w:r w:rsidR="002F508B" w:rsidRPr="00A86098">
        <w:rPr>
          <w:rFonts w:ascii="Times New Roman" w:hAnsi="Times New Roman" w:cs="Times New Roman"/>
          <w:sz w:val="24"/>
          <w:szCs w:val="24"/>
        </w:rPr>
        <w:t xml:space="preserve"> of get</w:t>
      </w:r>
      <w:r w:rsidR="00A86098">
        <w:rPr>
          <w:rFonts w:ascii="Times New Roman" w:hAnsi="Times New Roman" w:cs="Times New Roman"/>
          <w:sz w:val="24"/>
          <w:szCs w:val="24"/>
        </w:rPr>
        <w:t>ting the natural gas to market (i.e., infrastructure).</w:t>
      </w:r>
    </w:p>
    <w:p w:rsidR="002F508B" w:rsidRPr="00A86098" w:rsidRDefault="002F508B" w:rsidP="00E21E8F">
      <w:pPr>
        <w:jc w:val="both"/>
        <w:rPr>
          <w:rFonts w:ascii="Times New Roman" w:hAnsi="Times New Roman" w:cs="Times New Roman"/>
          <w:sz w:val="24"/>
          <w:szCs w:val="24"/>
        </w:rPr>
      </w:pPr>
    </w:p>
    <w:p w:rsidR="003B1C71" w:rsidRPr="00A86098" w:rsidRDefault="00A86098" w:rsidP="00E21E8F">
      <w:pPr>
        <w:jc w:val="both"/>
        <w:rPr>
          <w:rFonts w:ascii="Times New Roman" w:hAnsi="Times New Roman" w:cs="Times New Roman"/>
          <w:sz w:val="24"/>
          <w:szCs w:val="24"/>
        </w:rPr>
      </w:pPr>
      <w:r>
        <w:rPr>
          <w:rFonts w:ascii="Times New Roman" w:hAnsi="Times New Roman" w:cs="Times New Roman"/>
          <w:sz w:val="24"/>
          <w:szCs w:val="24"/>
        </w:rPr>
        <w:t>As of the date of publishing, t</w:t>
      </w:r>
      <w:r w:rsidR="003B1C71" w:rsidRPr="00A86098">
        <w:rPr>
          <w:rFonts w:ascii="Times New Roman" w:hAnsi="Times New Roman" w:cs="Times New Roman"/>
          <w:sz w:val="24"/>
          <w:szCs w:val="24"/>
        </w:rPr>
        <w:t xml:space="preserve">he author could not determine if the economic models used by the BLM in order to account for lost revenue were static or dynamic. </w:t>
      </w:r>
      <w:r w:rsidR="00C83616">
        <w:rPr>
          <w:rFonts w:ascii="Times New Roman" w:hAnsi="Times New Roman" w:cs="Times New Roman"/>
          <w:sz w:val="24"/>
          <w:szCs w:val="24"/>
        </w:rPr>
        <w:t>Nonetheless, i</w:t>
      </w:r>
      <w:r w:rsidR="003B1C71" w:rsidRPr="00A86098">
        <w:rPr>
          <w:rFonts w:ascii="Times New Roman" w:hAnsi="Times New Roman" w:cs="Times New Roman"/>
          <w:sz w:val="24"/>
          <w:szCs w:val="24"/>
        </w:rPr>
        <w:t xml:space="preserve">t should be noted, most economists would recognize that any dramatic increase in the supply of natural gas will decrease the market price, absent a reciprocal increase in demand. </w:t>
      </w:r>
    </w:p>
    <w:p w:rsidR="003B1C71" w:rsidRPr="00A86098" w:rsidRDefault="003B1C71" w:rsidP="00E21E8F">
      <w:pPr>
        <w:jc w:val="both"/>
        <w:rPr>
          <w:rFonts w:ascii="Times New Roman" w:hAnsi="Times New Roman" w:cs="Times New Roman"/>
          <w:sz w:val="24"/>
          <w:szCs w:val="24"/>
        </w:rPr>
      </w:pPr>
    </w:p>
    <w:p w:rsidR="002F508B" w:rsidRPr="00A86098" w:rsidRDefault="002F508B" w:rsidP="00E21E8F">
      <w:pPr>
        <w:jc w:val="both"/>
        <w:rPr>
          <w:rFonts w:ascii="Times New Roman" w:hAnsi="Times New Roman" w:cs="Times New Roman"/>
          <w:sz w:val="24"/>
          <w:szCs w:val="24"/>
        </w:rPr>
      </w:pPr>
      <w:r w:rsidRPr="00A86098">
        <w:rPr>
          <w:rFonts w:ascii="Times New Roman" w:hAnsi="Times New Roman" w:cs="Times New Roman"/>
          <w:sz w:val="24"/>
          <w:szCs w:val="24"/>
        </w:rPr>
        <w:t xml:space="preserve">The BLM has extended the comment period </w:t>
      </w:r>
      <w:r w:rsidR="003B1C71" w:rsidRPr="00A86098">
        <w:rPr>
          <w:rFonts w:ascii="Times New Roman" w:hAnsi="Times New Roman" w:cs="Times New Roman"/>
          <w:sz w:val="24"/>
          <w:szCs w:val="24"/>
        </w:rPr>
        <w:t>regarding the proposed rule changes through April 22, 2016.</w:t>
      </w:r>
    </w:p>
    <w:p w:rsidR="002F508B" w:rsidRPr="00A86098" w:rsidRDefault="002F508B" w:rsidP="00E21E8F">
      <w:pPr>
        <w:jc w:val="both"/>
        <w:rPr>
          <w:rFonts w:ascii="Times New Roman" w:hAnsi="Times New Roman" w:cs="Times New Roman"/>
          <w:sz w:val="24"/>
          <w:szCs w:val="24"/>
        </w:rPr>
      </w:pPr>
    </w:p>
    <w:p w:rsidR="002F508B" w:rsidRPr="00A86098" w:rsidRDefault="002F508B" w:rsidP="002F508B">
      <w:pPr>
        <w:spacing w:after="120"/>
        <w:jc w:val="both"/>
        <w:rPr>
          <w:rFonts w:ascii="Times New Roman" w:hAnsi="Times New Roman" w:cs="Times New Roman"/>
          <w:i/>
          <w:sz w:val="24"/>
          <w:szCs w:val="24"/>
        </w:rPr>
      </w:pPr>
      <w:r w:rsidRPr="00A86098">
        <w:rPr>
          <w:rFonts w:ascii="Times New Roman" w:hAnsi="Times New Roman" w:cs="Times New Roman"/>
          <w:i/>
          <w:sz w:val="24"/>
          <w:szCs w:val="24"/>
        </w:rPr>
        <w:t>Eric Thompson is licensed to practice law in Colorado, Wyoming and New Mexico. He received his Juris Doctorate degree from the University of Wyoming. Prior to attending law school, he graduated from Regis University with a double-major in business and economics.</w:t>
      </w:r>
    </w:p>
    <w:p w:rsidR="002F508B" w:rsidRPr="00A86098" w:rsidRDefault="002F508B" w:rsidP="002F508B">
      <w:pPr>
        <w:spacing w:after="120"/>
        <w:jc w:val="both"/>
        <w:rPr>
          <w:rFonts w:ascii="Times New Roman" w:hAnsi="Times New Roman" w:cs="Times New Roman"/>
          <w:i/>
          <w:sz w:val="24"/>
          <w:szCs w:val="24"/>
        </w:rPr>
      </w:pPr>
      <w:r w:rsidRPr="00A86098">
        <w:rPr>
          <w:rFonts w:ascii="Times New Roman" w:hAnsi="Times New Roman" w:cs="Times New Roman"/>
          <w:i/>
          <w:sz w:val="24"/>
          <w:szCs w:val="24"/>
        </w:rPr>
        <w:lastRenderedPageBreak/>
        <w:t>Eric began his legal career at Akers &amp; Thompson LLC, formerly Akers &amp; Associates LLC, in January 2010 and was promoted to partner in July of 2015. Eric’s practice has focused entirely around oil and gas law, includ</w:t>
      </w:r>
      <w:bookmarkStart w:id="0" w:name="_GoBack"/>
      <w:bookmarkEnd w:id="0"/>
      <w:r w:rsidRPr="00A86098">
        <w:rPr>
          <w:rFonts w:ascii="Times New Roman" w:hAnsi="Times New Roman" w:cs="Times New Roman"/>
          <w:i/>
          <w:sz w:val="24"/>
          <w:szCs w:val="24"/>
        </w:rPr>
        <w:t>ing mineral title examination on federal, state, and fee land, the acquisition and divestiture of leasehold and mineral properties, as well as service, joint operating, communitization, and unitization agreements.</w:t>
      </w:r>
    </w:p>
    <w:p w:rsidR="002F508B" w:rsidRPr="00A86098" w:rsidRDefault="00C83616" w:rsidP="002F508B">
      <w:pPr>
        <w:spacing w:after="120"/>
        <w:jc w:val="both"/>
        <w:rPr>
          <w:rFonts w:ascii="Times New Roman" w:hAnsi="Times New Roman" w:cs="Times New Roman"/>
          <w:i/>
          <w:sz w:val="24"/>
          <w:szCs w:val="24"/>
        </w:rPr>
      </w:pPr>
      <w:r w:rsidRPr="00115D4D">
        <w:rPr>
          <w:rFonts w:ascii="Times New Roman" w:hAnsi="Times New Roman" w:cs="Times New Roman"/>
          <w:i/>
          <w:sz w:val="24"/>
          <w:szCs w:val="24"/>
        </w:rPr>
        <w:t xml:space="preserve">Akers &amp; Thompson LLC, a firm consisting of attorneys currently licensed to practice in Colorado, </w:t>
      </w:r>
      <w:r>
        <w:rPr>
          <w:rFonts w:ascii="Times New Roman" w:hAnsi="Times New Roman" w:cs="Times New Roman"/>
          <w:i/>
          <w:sz w:val="24"/>
          <w:szCs w:val="24"/>
        </w:rPr>
        <w:t xml:space="preserve">North Dakota, New Mexico, Texas and </w:t>
      </w:r>
      <w:r w:rsidRPr="00115D4D">
        <w:rPr>
          <w:rFonts w:ascii="Times New Roman" w:hAnsi="Times New Roman" w:cs="Times New Roman"/>
          <w:i/>
          <w:sz w:val="24"/>
          <w:szCs w:val="24"/>
        </w:rPr>
        <w:t>Wyoming, specializes in oil and gas, title examination, acquisitions and divestitures, and the drafting and administration of exploration, development and operating agreements.</w:t>
      </w:r>
      <w:r>
        <w:rPr>
          <w:rFonts w:ascii="Times New Roman" w:hAnsi="Times New Roman" w:cs="Times New Roman"/>
          <w:i/>
          <w:sz w:val="24"/>
          <w:szCs w:val="24"/>
        </w:rPr>
        <w:t xml:space="preserve"> </w:t>
      </w:r>
      <w:r w:rsidR="009B33CF" w:rsidRPr="00A86098">
        <w:rPr>
          <w:rFonts w:ascii="Times New Roman" w:hAnsi="Times New Roman" w:cs="Times New Roman"/>
          <w:i/>
          <w:sz w:val="24"/>
          <w:szCs w:val="24"/>
        </w:rPr>
        <w:t>For more information, go online to www.akers-lawfirm.com.</w:t>
      </w:r>
    </w:p>
    <w:p w:rsidR="002F508B" w:rsidRPr="00A86098" w:rsidRDefault="002F508B">
      <w:pPr>
        <w:rPr>
          <w:rFonts w:ascii="Times New Roman" w:hAnsi="Times New Roman" w:cs="Times New Roman"/>
          <w:sz w:val="24"/>
          <w:szCs w:val="24"/>
        </w:rPr>
      </w:pPr>
    </w:p>
    <w:sectPr w:rsidR="002F508B" w:rsidRPr="00A86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3B"/>
    <w:rsid w:val="000726FC"/>
    <w:rsid w:val="002F508B"/>
    <w:rsid w:val="003B1C71"/>
    <w:rsid w:val="00511D5C"/>
    <w:rsid w:val="007F0E6C"/>
    <w:rsid w:val="009B33CF"/>
    <w:rsid w:val="00A86098"/>
    <w:rsid w:val="00BD3FF6"/>
    <w:rsid w:val="00C83616"/>
    <w:rsid w:val="00CC0F3B"/>
    <w:rsid w:val="00E2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F3B"/>
    <w:rPr>
      <w:color w:val="0000FF" w:themeColor="hyperlink"/>
      <w:u w:val="single"/>
    </w:rPr>
  </w:style>
  <w:style w:type="character" w:styleId="FollowedHyperlink">
    <w:name w:val="FollowedHyperlink"/>
    <w:basedOn w:val="DefaultParagraphFont"/>
    <w:uiPriority w:val="99"/>
    <w:semiHidden/>
    <w:unhideWhenUsed/>
    <w:rsid w:val="00E21E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F3B"/>
    <w:rPr>
      <w:color w:val="0000FF" w:themeColor="hyperlink"/>
      <w:u w:val="single"/>
    </w:rPr>
  </w:style>
  <w:style w:type="character" w:styleId="FollowedHyperlink">
    <w:name w:val="FollowedHyperlink"/>
    <w:basedOn w:val="DefaultParagraphFont"/>
    <w:uiPriority w:val="99"/>
    <w:semiHidden/>
    <w:unhideWhenUsed/>
    <w:rsid w:val="00E21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dc:creator>
  <cp:lastModifiedBy>User6</cp:lastModifiedBy>
  <cp:revision>5</cp:revision>
  <cp:lastPrinted>2016-04-11T20:20:00Z</cp:lastPrinted>
  <dcterms:created xsi:type="dcterms:W3CDTF">2016-04-11T19:05:00Z</dcterms:created>
  <dcterms:modified xsi:type="dcterms:W3CDTF">2016-04-11T21:06:00Z</dcterms:modified>
</cp:coreProperties>
</file>